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650C" w14:textId="29FD5AB7" w:rsidR="007461C2" w:rsidRPr="0021126D" w:rsidRDefault="007461C2" w:rsidP="007461C2">
      <w:pPr>
        <w:tabs>
          <w:tab w:val="left" w:pos="1979"/>
          <w:tab w:val="left" w:pos="2100"/>
          <w:tab w:val="left" w:pos="2520"/>
          <w:tab w:val="left" w:pos="4180"/>
        </w:tabs>
        <w:spacing w:after="0"/>
        <w:jc w:val="both"/>
        <w:rPr>
          <w:rFonts w:ascii="Arial" w:eastAsia="DengXian" w:hAnsi="Arial" w:cs="Arial"/>
          <w:b/>
          <w:bCs/>
          <w:sz w:val="24"/>
          <w:lang w:eastAsia="zh-CN"/>
        </w:rPr>
      </w:pPr>
      <w:bookmarkStart w:id="0" w:name="Signet45"/>
      <w:r>
        <w:rPr>
          <w:rFonts w:ascii="Arial" w:hAnsi="Arial" w:cs="Arial"/>
          <w:b/>
          <w:bCs/>
          <w:sz w:val="24"/>
        </w:rPr>
        <w:t>3GPP TSG-RAN WG2 Meeting #12</w:t>
      </w:r>
      <w:r w:rsidR="0021126D">
        <w:rPr>
          <w:rFonts w:ascii="Arial" w:eastAsia="DengXian" w:hAnsi="Arial" w:cs="Arial" w:hint="eastAsia"/>
          <w:b/>
          <w:bCs/>
          <w:sz w:val="24"/>
          <w:lang w:eastAsia="zh-CN"/>
        </w:rPr>
        <w:t>7</w:t>
      </w:r>
      <w:r w:rsidR="0019592A">
        <w:rPr>
          <w:rFonts w:ascii="Arial" w:eastAsia="DengXian" w:hAnsi="Arial" w:cs="Arial" w:hint="eastAsia"/>
          <w:b/>
          <w:bCs/>
          <w:sz w:val="24"/>
          <w:lang w:eastAsia="zh-CN"/>
        </w:rPr>
        <w:t>bis</w:t>
      </w:r>
      <w:r>
        <w:rPr>
          <w:rFonts w:ascii="Arial" w:hAnsi="Arial" w:cs="Arial"/>
          <w:b/>
          <w:bCs/>
          <w:sz w:val="24"/>
        </w:rPr>
        <w:tab/>
      </w:r>
      <w:r>
        <w:rPr>
          <w:rFonts w:ascii="Arial" w:hAnsi="Arial" w:cs="Arial"/>
          <w:b/>
          <w:bCs/>
          <w:sz w:val="24"/>
        </w:rPr>
        <w:tab/>
      </w:r>
      <w:r>
        <w:rPr>
          <w:rFonts w:ascii="Arial" w:hAnsi="Arial" w:cs="Arial"/>
          <w:b/>
          <w:bCs/>
          <w:sz w:val="24"/>
        </w:rPr>
        <w:tab/>
        <w:t xml:space="preserve">           </w:t>
      </w:r>
      <w:r>
        <w:rPr>
          <w:rFonts w:ascii="Arial" w:hAnsi="Arial" w:cs="Arial"/>
          <w:b/>
          <w:bCs/>
          <w:sz w:val="24"/>
        </w:rPr>
        <w:tab/>
      </w:r>
      <w:r w:rsidRPr="00C36C69">
        <w:rPr>
          <w:rFonts w:ascii="Arial" w:hAnsi="Arial" w:cs="Arial"/>
          <w:b/>
          <w:bCs/>
          <w:sz w:val="24"/>
        </w:rPr>
        <w:t>R2-</w:t>
      </w:r>
      <w:r w:rsidR="005E7379" w:rsidRPr="005E7379">
        <w:rPr>
          <w:rFonts w:ascii="Arial" w:hAnsi="Arial" w:cs="Arial"/>
          <w:b/>
          <w:bCs/>
          <w:sz w:val="24"/>
        </w:rPr>
        <w:t>2408640</w:t>
      </w:r>
    </w:p>
    <w:p w14:paraId="328E4A3D" w14:textId="60F8CABC" w:rsidR="007461C2" w:rsidRDefault="0019592A" w:rsidP="007461C2">
      <w:pPr>
        <w:tabs>
          <w:tab w:val="left" w:pos="1979"/>
          <w:tab w:val="left" w:pos="2100"/>
          <w:tab w:val="left" w:pos="2520"/>
          <w:tab w:val="left" w:pos="4180"/>
        </w:tabs>
        <w:spacing w:after="0"/>
        <w:rPr>
          <w:rFonts w:ascii="Arial" w:hAnsi="Arial" w:cs="Arial"/>
          <w:b/>
          <w:bCs/>
          <w:sz w:val="24"/>
          <w:lang w:eastAsia="zh-CN"/>
        </w:rPr>
      </w:pPr>
      <w:r w:rsidRPr="0019592A">
        <w:rPr>
          <w:rFonts w:ascii="Arial" w:hAnsi="Arial" w:cs="Arial"/>
          <w:b/>
          <w:bCs/>
          <w:sz w:val="24"/>
        </w:rPr>
        <w:t>Hefei, China, Oct 14th – 18th</w:t>
      </w:r>
      <w:r w:rsidR="007461C2">
        <w:rPr>
          <w:rFonts w:ascii="Arial" w:hAnsi="Arial" w:cs="Arial"/>
          <w:b/>
          <w:bCs/>
          <w:sz w:val="24"/>
        </w:rPr>
        <w:t>, 2024</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6ABEB3D3"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8C4257">
        <w:rPr>
          <w:rFonts w:ascii="Arial" w:hAnsi="Arial"/>
          <w:b/>
          <w:sz w:val="24"/>
          <w:lang w:val="en-US"/>
        </w:rPr>
        <w:t>6</w:t>
      </w:r>
      <w:r w:rsidR="00CD40A0" w:rsidRPr="00EB3907">
        <w:rPr>
          <w:rFonts w:ascii="Arial" w:hAnsi="Arial"/>
          <w:b/>
          <w:sz w:val="24"/>
          <w:lang w:val="en-US"/>
        </w:rPr>
        <w:t>.</w:t>
      </w:r>
      <w:r w:rsidR="008C4257">
        <w:rPr>
          <w:rFonts w:ascii="Arial" w:hAnsi="Arial"/>
          <w:b/>
          <w:sz w:val="24"/>
          <w:lang w:val="en-US"/>
        </w:rPr>
        <w:t>4</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787D27C4" w:rsidR="002E27D0" w:rsidRPr="00EB3907" w:rsidRDefault="002E27D0" w:rsidP="009148E3">
      <w:pPr>
        <w:tabs>
          <w:tab w:val="left" w:pos="1985"/>
        </w:tabs>
        <w:spacing w:after="120"/>
        <w:ind w:left="1980" w:hanging="1980"/>
        <w:jc w:val="both"/>
        <w:rPr>
          <w:rFonts w:ascii="Arial" w:hAnsi="Arial"/>
          <w:b/>
          <w:sz w:val="24"/>
          <w:lang w:val="en-US"/>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867F52" w:rsidRPr="00867F52">
        <w:rPr>
          <w:rFonts w:ascii="Arial" w:hAnsi="Arial"/>
          <w:b/>
          <w:sz w:val="24"/>
          <w:lang w:val="en-US"/>
        </w:rPr>
        <w:t>Conditional LTM</w:t>
      </w:r>
      <w:r w:rsidR="00867F52">
        <w:rPr>
          <w:rFonts w:ascii="Arial" w:hAnsi="Arial"/>
          <w:b/>
          <w:sz w:val="24"/>
          <w:lang w:val="en-US"/>
        </w:rPr>
        <w:t xml:space="preserve"> basics</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Heading1"/>
        <w:ind w:left="0" w:firstLine="0"/>
        <w:jc w:val="both"/>
      </w:pPr>
      <w:r w:rsidRPr="008447EE">
        <w:t>Introduction</w:t>
      </w:r>
    </w:p>
    <w:p w14:paraId="45CBFC69" w14:textId="59D5F612" w:rsidR="009F0EE9" w:rsidRPr="00F568A3" w:rsidRDefault="00CF270D" w:rsidP="00F568A3">
      <w:pPr>
        <w:jc w:val="both"/>
        <w:rPr>
          <w:bCs/>
          <w:lang w:eastAsia="zh-CN"/>
        </w:rPr>
      </w:pPr>
      <w:r>
        <w:rPr>
          <w:rFonts w:eastAsia="DengXian"/>
          <w:lang w:eastAsia="zh-CN"/>
        </w:rPr>
        <w:t>In RAN</w:t>
      </w:r>
      <w:r w:rsidR="00F568A3">
        <w:rPr>
          <w:rFonts w:eastAsia="DengXian"/>
          <w:lang w:eastAsia="zh-CN"/>
        </w:rPr>
        <w:t xml:space="preserve"> plenary in Melbourne instructed RAN2 to work on the Conditional LTM topic</w:t>
      </w:r>
      <w:r w:rsidR="0019592A">
        <w:rPr>
          <w:rFonts w:eastAsia="DengXian"/>
          <w:lang w:eastAsia="zh-CN"/>
        </w:rPr>
        <w:t>.</w:t>
      </w:r>
      <w:r w:rsidR="00F568A3">
        <w:rPr>
          <w:rFonts w:eastAsia="DengXian"/>
          <w:lang w:eastAsia="zh-CN"/>
        </w:rPr>
        <w:t xml:space="preserve"> This document attempts to develop a </w:t>
      </w:r>
      <w:r w:rsidR="006B4D38">
        <w:rPr>
          <w:rFonts w:eastAsia="DengXian"/>
          <w:lang w:eastAsia="zh-CN"/>
        </w:rPr>
        <w:t>RAN2 understanding</w:t>
      </w:r>
      <w:r w:rsidR="00F568A3">
        <w:rPr>
          <w:rFonts w:eastAsia="DengXian"/>
          <w:lang w:eastAsia="zh-CN"/>
        </w:rPr>
        <w:t xml:space="preserve"> of “conditional LTM” and then </w:t>
      </w:r>
      <w:r w:rsidR="006B4D38">
        <w:rPr>
          <w:rFonts w:eastAsia="DengXian"/>
          <w:lang w:eastAsia="zh-CN"/>
        </w:rPr>
        <w:t xml:space="preserve">further </w:t>
      </w:r>
      <w:r w:rsidR="00F568A3">
        <w:rPr>
          <w:rFonts w:eastAsia="DengXian"/>
          <w:lang w:eastAsia="zh-CN"/>
        </w:rPr>
        <w:t>proposes some first scenarios for RAN2 consideration.</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292E0151" w14:textId="77777777" w:rsidR="005E7236" w:rsidRDefault="005E7236" w:rsidP="00EB01B8">
      <w:pPr>
        <w:shd w:val="clear" w:color="auto" w:fill="FFFFFF"/>
        <w:spacing w:after="0"/>
        <w:textAlignment w:val="baseline"/>
        <w:rPr>
          <w:b/>
          <w:bCs/>
          <w:sz w:val="22"/>
          <w:szCs w:val="22"/>
          <w:u w:val="single"/>
        </w:rPr>
      </w:pPr>
      <w:bookmarkStart w:id="4" w:name="OLE_LINK29"/>
    </w:p>
    <w:p w14:paraId="18138BBE" w14:textId="6396BF19" w:rsidR="00CD4E1F" w:rsidRPr="00EB01B8" w:rsidRDefault="00CD4E1F" w:rsidP="00EB01B8">
      <w:pPr>
        <w:shd w:val="clear" w:color="auto" w:fill="FFFFFF"/>
        <w:spacing w:after="0"/>
        <w:textAlignment w:val="baseline"/>
        <w:rPr>
          <w:b/>
          <w:bCs/>
          <w:sz w:val="22"/>
          <w:szCs w:val="22"/>
          <w:u w:val="single"/>
        </w:rPr>
      </w:pPr>
      <w:r w:rsidRPr="00EB01B8">
        <w:rPr>
          <w:b/>
          <w:bCs/>
          <w:sz w:val="22"/>
          <w:szCs w:val="22"/>
          <w:u w:val="single"/>
        </w:rPr>
        <w:t>Configuration of Conditional LTM</w:t>
      </w:r>
    </w:p>
    <w:p w14:paraId="10965498" w14:textId="77777777" w:rsidR="00EB01B8" w:rsidRDefault="00EB01B8" w:rsidP="005F7637"/>
    <w:p w14:paraId="57BBC243" w14:textId="45B374D8" w:rsidR="004F1AC3" w:rsidRDefault="004F1AC3" w:rsidP="005F7637">
      <w:r>
        <w:t xml:space="preserve">The Intra-CU LTM feature has been specified in Rel. 18 and some further enhancements (Inter-CU) is in progress in Rel. 19. Here UE receives and RRC configuration message allowing the UE to receive RRC Configuration of one or more candidate cells. In the due course of the procedure, UE initiates an Early TA for one or more candidate cell based on receiving PDCCH order. An Early TA may be determined and sent to the UE in LTM MAC CE, if the UE has already measured and reported at least one target cell. </w:t>
      </w:r>
    </w:p>
    <w:p w14:paraId="49ABBD98" w14:textId="355BB685" w:rsidR="005F7637" w:rsidRDefault="004F1AC3" w:rsidP="00D70E11">
      <w:r>
        <w:t>Now</w:t>
      </w:r>
      <w:r w:rsidR="00D70E11">
        <w:t xml:space="preserve"> in Rel. </w:t>
      </w:r>
      <w:r w:rsidR="002704D8">
        <w:t>19, as</w:t>
      </w:r>
      <w:r>
        <w:t xml:space="preserve"> part of this work</w:t>
      </w:r>
      <w:r w:rsidR="00D70E11">
        <w:t>,</w:t>
      </w:r>
      <w:r>
        <w:t xml:space="preserve"> an </w:t>
      </w:r>
      <w:r w:rsidR="005F7637">
        <w:t xml:space="preserve">alternative </w:t>
      </w:r>
      <w:r>
        <w:t>to the above LTM procedure is to be specified</w:t>
      </w:r>
      <w:r w:rsidR="005F7637">
        <w:t xml:space="preserve">, </w:t>
      </w:r>
      <w:r>
        <w:t xml:space="preserve">where </w:t>
      </w:r>
      <w:r w:rsidR="005F7637">
        <w:t xml:space="preserve">a </w:t>
      </w:r>
      <w:r w:rsidR="005F7637" w:rsidRPr="004F1AC3">
        <w:rPr>
          <w:b/>
          <w:bCs/>
          <w:u w:val="single"/>
        </w:rPr>
        <w:t>conditional</w:t>
      </w:r>
      <w:r w:rsidR="005F7637" w:rsidRPr="004F1AC3">
        <w:rPr>
          <w:b/>
          <w:bCs/>
        </w:rPr>
        <w:t xml:space="preserve"> handover reconfiguration message can be used by a gNB to transmit a</w:t>
      </w:r>
      <w:r w:rsidR="005F7637" w:rsidRPr="004F1AC3">
        <w:rPr>
          <w:b/>
          <w:bCs/>
          <w:i/>
          <w:iCs/>
        </w:rPr>
        <w:t xml:space="preserve"> </w:t>
      </w:r>
      <w:r w:rsidR="005F7637" w:rsidRPr="004F1AC3">
        <w:rPr>
          <w:b/>
          <w:bCs/>
        </w:rPr>
        <w:t xml:space="preserve">message (e.g., </w:t>
      </w:r>
      <w:r w:rsidR="005F7637" w:rsidRPr="004F1AC3">
        <w:rPr>
          <w:b/>
          <w:bCs/>
          <w:i/>
          <w:iCs/>
        </w:rPr>
        <w:t>RRCReconfiguration</w:t>
      </w:r>
      <w:r w:rsidR="005F7637" w:rsidRPr="004F1AC3">
        <w:rPr>
          <w:b/>
          <w:bCs/>
        </w:rPr>
        <w:t xml:space="preserve">) to the UE including </w:t>
      </w:r>
      <w:r w:rsidR="00D70E11">
        <w:rPr>
          <w:b/>
          <w:bCs/>
          <w:u w:val="single"/>
        </w:rPr>
        <w:t>both</w:t>
      </w:r>
      <w:r w:rsidR="00D70E11" w:rsidRPr="002704D8">
        <w:rPr>
          <w:b/>
          <w:bCs/>
        </w:rPr>
        <w:t xml:space="preserve"> </w:t>
      </w:r>
      <w:r w:rsidR="005F7637" w:rsidRPr="004F1AC3">
        <w:rPr>
          <w:b/>
          <w:bCs/>
        </w:rPr>
        <w:t xml:space="preserve">LTM candidate cell configurations </w:t>
      </w:r>
      <w:r w:rsidR="00D70E11">
        <w:rPr>
          <w:b/>
          <w:bCs/>
        </w:rPr>
        <w:t>as well as their corresponding Execution Condition(s)</w:t>
      </w:r>
      <w:r w:rsidR="005F7637" w:rsidRPr="005F0719">
        <w:t>.</w:t>
      </w:r>
    </w:p>
    <w:p w14:paraId="65281BD0" w14:textId="1F6C048B" w:rsidR="004F1AC3" w:rsidRDefault="004F1AC3" w:rsidP="005F7637">
      <w:r>
        <w:t>As “configuration” has been in RRC domain and worked well in the field, we see no need to change this and therefore we propose:</w:t>
      </w:r>
    </w:p>
    <w:p w14:paraId="5BE49AD0" w14:textId="5DD5FC87" w:rsidR="004F1AC3" w:rsidRDefault="004F1AC3" w:rsidP="005F7637">
      <w:pPr>
        <w:rPr>
          <w:b/>
          <w:bCs/>
        </w:rPr>
      </w:pPr>
      <w:r>
        <w:rPr>
          <w:b/>
          <w:bCs/>
        </w:rPr>
        <w:t xml:space="preserve">Proposal 1: To configure conditional </w:t>
      </w:r>
      <w:r w:rsidR="00712E4F">
        <w:rPr>
          <w:rFonts w:eastAsia="DengXian" w:hint="eastAsia"/>
          <w:b/>
          <w:bCs/>
          <w:lang w:eastAsia="zh-CN"/>
        </w:rPr>
        <w:t>LTM</w:t>
      </w:r>
      <w:r>
        <w:rPr>
          <w:b/>
          <w:bCs/>
        </w:rPr>
        <w:t xml:space="preserve">, a Serving </w:t>
      </w:r>
      <w:r w:rsidRPr="004F1AC3">
        <w:rPr>
          <w:b/>
          <w:bCs/>
        </w:rPr>
        <w:t>gNB transmit</w:t>
      </w:r>
      <w:r>
        <w:rPr>
          <w:b/>
          <w:bCs/>
        </w:rPr>
        <w:t>s</w:t>
      </w:r>
      <w:r w:rsidRPr="004F1AC3">
        <w:rPr>
          <w:b/>
          <w:bCs/>
        </w:rPr>
        <w:t xml:space="preserve"> a</w:t>
      </w:r>
      <w:r w:rsidRPr="004F1AC3">
        <w:rPr>
          <w:b/>
          <w:bCs/>
          <w:i/>
          <w:iCs/>
        </w:rPr>
        <w:t xml:space="preserve"> RRCReconfiguration </w:t>
      </w:r>
      <w:r w:rsidRPr="004F1AC3">
        <w:rPr>
          <w:b/>
          <w:bCs/>
        </w:rPr>
        <w:t xml:space="preserve">to the UE including </w:t>
      </w:r>
      <w:r w:rsidR="00D70E11" w:rsidRPr="004F1AC3">
        <w:rPr>
          <w:b/>
          <w:bCs/>
        </w:rPr>
        <w:t xml:space="preserve">LTM candidate cell configurations </w:t>
      </w:r>
      <w:r w:rsidR="00D70E11">
        <w:rPr>
          <w:b/>
          <w:bCs/>
        </w:rPr>
        <w:t>as well as their corresponding Execution Condition(s)</w:t>
      </w:r>
      <w:r>
        <w:rPr>
          <w:b/>
          <w:bCs/>
        </w:rPr>
        <w:t>.</w:t>
      </w:r>
    </w:p>
    <w:p w14:paraId="22126D56" w14:textId="77777777" w:rsidR="00CD4E1F" w:rsidRDefault="00CD4E1F" w:rsidP="00CD4E1F">
      <w:pPr>
        <w:shd w:val="clear" w:color="auto" w:fill="FFFFFF"/>
        <w:spacing w:after="0"/>
        <w:textAlignment w:val="baseline"/>
        <w:rPr>
          <w:b/>
          <w:bCs/>
        </w:rPr>
      </w:pPr>
    </w:p>
    <w:p w14:paraId="32CE5D4D" w14:textId="77777777" w:rsidR="005E7236" w:rsidRDefault="005E7236" w:rsidP="00CD4E1F">
      <w:pPr>
        <w:shd w:val="clear" w:color="auto" w:fill="FFFFFF"/>
        <w:spacing w:after="0"/>
        <w:textAlignment w:val="baseline"/>
        <w:rPr>
          <w:b/>
          <w:bCs/>
          <w:sz w:val="22"/>
          <w:szCs w:val="22"/>
          <w:u w:val="single"/>
        </w:rPr>
      </w:pPr>
    </w:p>
    <w:p w14:paraId="18E41A56" w14:textId="64F55518" w:rsidR="00CD4E1F" w:rsidRPr="005E7236" w:rsidRDefault="00CD4E1F" w:rsidP="00CD4E1F">
      <w:pPr>
        <w:shd w:val="clear" w:color="auto" w:fill="FFFFFF"/>
        <w:spacing w:after="0"/>
        <w:textAlignment w:val="baseline"/>
        <w:rPr>
          <w:rFonts w:ascii="Aptos" w:eastAsia="Times New Roman" w:hAnsi="Aptos"/>
          <w:color w:val="000000"/>
          <w:sz w:val="24"/>
          <w:szCs w:val="24"/>
          <w:u w:val="single"/>
          <w:lang w:val="en-US"/>
        </w:rPr>
      </w:pPr>
      <w:r w:rsidRPr="005E7236">
        <w:rPr>
          <w:b/>
          <w:bCs/>
          <w:sz w:val="22"/>
          <w:szCs w:val="22"/>
          <w:u w:val="single"/>
        </w:rPr>
        <w:t xml:space="preserve">Evaluation </w:t>
      </w:r>
      <w:r w:rsidRPr="005E7236">
        <w:rPr>
          <w:b/>
          <w:bCs/>
          <w:sz w:val="22"/>
          <w:szCs w:val="22"/>
          <w:u w:val="single"/>
        </w:rPr>
        <w:t>of Conditional LTM</w:t>
      </w:r>
    </w:p>
    <w:p w14:paraId="56E0D961" w14:textId="77777777" w:rsidR="00CD4E1F" w:rsidRDefault="00CD4E1F" w:rsidP="00CD4E1F">
      <w:pPr>
        <w:shd w:val="clear" w:color="auto" w:fill="FFFFFF"/>
        <w:spacing w:after="0"/>
        <w:textAlignment w:val="baseline"/>
        <w:rPr>
          <w:rFonts w:ascii="Aptos" w:eastAsia="Times New Roman" w:hAnsi="Aptos"/>
          <w:color w:val="000000"/>
          <w:sz w:val="22"/>
          <w:szCs w:val="22"/>
          <w:lang w:val="en-US"/>
        </w:rPr>
      </w:pPr>
    </w:p>
    <w:p w14:paraId="6A06D76F" w14:textId="519543F2" w:rsidR="00CD4E1F" w:rsidRDefault="005E7236" w:rsidP="004D288C">
      <w:r w:rsidRPr="004D288C">
        <w:t xml:space="preserve">Rel. 18 </w:t>
      </w:r>
      <w:r w:rsidR="00CD4E1F" w:rsidRPr="00CD4E1F">
        <w:t xml:space="preserve">LTM </w:t>
      </w:r>
      <w:r w:rsidRPr="004D288C">
        <w:t xml:space="preserve">procedure </w:t>
      </w:r>
      <w:r w:rsidR="004D288C">
        <w:t xml:space="preserve">is </w:t>
      </w:r>
      <w:r w:rsidR="00CD4E1F" w:rsidRPr="00CD4E1F">
        <w:t xml:space="preserve">designed to reduce HO latency by acquiring the Early TA but since the L1 measurement reports </w:t>
      </w:r>
      <w:r w:rsidR="004D288C">
        <w:t xml:space="preserve">are </w:t>
      </w:r>
      <w:r w:rsidR="00CD4E1F" w:rsidRPr="00CD4E1F">
        <w:t xml:space="preserve">still </w:t>
      </w:r>
      <w:r w:rsidR="004D288C">
        <w:t>used</w:t>
      </w:r>
      <w:r w:rsidR="00CD4E1F" w:rsidRPr="00CD4E1F">
        <w:t>, network could do "some filtering" on its side</w:t>
      </w:r>
      <w:r w:rsidR="004D288C">
        <w:t>,</w:t>
      </w:r>
      <w:r w:rsidR="00CD4E1F" w:rsidRPr="00CD4E1F">
        <w:t xml:space="preserve"> up to network implementation. And therefore, the LTM decisions for finding a target cell can be good enough.</w:t>
      </w:r>
    </w:p>
    <w:p w14:paraId="321D316B" w14:textId="75565034" w:rsidR="004D288C" w:rsidRPr="00CD4E1F" w:rsidRDefault="004D288C" w:rsidP="004D288C">
      <w:pPr>
        <w:rPr>
          <w:b/>
          <w:bCs/>
        </w:rPr>
      </w:pPr>
      <w:r w:rsidRPr="004D288C">
        <w:rPr>
          <w:b/>
          <w:bCs/>
        </w:rPr>
        <w:t>Observation</w:t>
      </w:r>
      <w:r w:rsidR="001D2EA0">
        <w:rPr>
          <w:b/>
          <w:bCs/>
        </w:rPr>
        <w:t xml:space="preserve"> 2a</w:t>
      </w:r>
      <w:r w:rsidRPr="004D288C">
        <w:rPr>
          <w:b/>
          <w:bCs/>
        </w:rPr>
        <w:t xml:space="preserve">: Rel. 18 </w:t>
      </w:r>
      <w:r w:rsidRPr="00CD4E1F">
        <w:rPr>
          <w:b/>
          <w:bCs/>
        </w:rPr>
        <w:t xml:space="preserve">LTM decisions for finding a </w:t>
      </w:r>
      <w:r w:rsidRPr="004D288C">
        <w:rPr>
          <w:b/>
          <w:bCs/>
        </w:rPr>
        <w:t xml:space="preserve">robust </w:t>
      </w:r>
      <w:r w:rsidRPr="00CD4E1F">
        <w:rPr>
          <w:b/>
          <w:bCs/>
        </w:rPr>
        <w:t>target cell can be good enough</w:t>
      </w:r>
      <w:r w:rsidRPr="004D288C">
        <w:rPr>
          <w:b/>
          <w:bCs/>
        </w:rPr>
        <w:t xml:space="preserve"> since it is still in network control</w:t>
      </w:r>
      <w:r>
        <w:rPr>
          <w:b/>
          <w:bCs/>
        </w:rPr>
        <w:t xml:space="preserve"> and network can perform some “averaging” based on L1 reports received from the UE</w:t>
      </w:r>
      <w:r w:rsidRPr="004D288C">
        <w:rPr>
          <w:b/>
          <w:bCs/>
        </w:rPr>
        <w:t>.</w:t>
      </w:r>
    </w:p>
    <w:p w14:paraId="0EC02497" w14:textId="77777777" w:rsidR="00CD4E1F" w:rsidRPr="00CD4E1F" w:rsidRDefault="00CD4E1F" w:rsidP="004D288C">
      <w:r w:rsidRPr="00CD4E1F">
        <w:t xml:space="preserve">In Conditional LTM, we should be able to benefit from Early TA but at the same time the mobility decision should also be robust enough. </w:t>
      </w:r>
      <w:r w:rsidRPr="00CD4E1F">
        <w:rPr>
          <w:u w:val="single"/>
        </w:rPr>
        <w:t>Unlike Inter-CU case (where RAN2 agreed to use MAC for event evaluation and measurement report triggering), in Conditional LTM there's no network filtering possible as there's no reporting</w:t>
      </w:r>
      <w:r w:rsidRPr="00CD4E1F">
        <w:t>. So, it might be beneficial to have still L3 based filtering for Conditional LTM</w:t>
      </w:r>
    </w:p>
    <w:p w14:paraId="543F00B3" w14:textId="5C671F90" w:rsidR="00CD4E1F" w:rsidRDefault="001D2EA0" w:rsidP="005F7637">
      <w:pPr>
        <w:rPr>
          <w:rFonts w:eastAsia="DengXian"/>
          <w:b/>
          <w:bCs/>
          <w:lang w:val="en-US" w:eastAsia="zh-CN"/>
        </w:rPr>
      </w:pPr>
      <w:r>
        <w:rPr>
          <w:rFonts w:eastAsia="DengXian"/>
          <w:b/>
          <w:bCs/>
          <w:lang w:val="en-US" w:eastAsia="zh-CN"/>
        </w:rPr>
        <w:t xml:space="preserve">Observation 2b: Depending only on L1 measurements (without L3 filtering) and no network-side averaging possible, finding a robust LTM target based purely on single L1 execution condition event can be challenging. </w:t>
      </w:r>
    </w:p>
    <w:p w14:paraId="5315F714" w14:textId="66B366E3" w:rsidR="00087DB6" w:rsidRPr="00E661AB" w:rsidRDefault="00087DB6" w:rsidP="005F7637">
      <w:pPr>
        <w:rPr>
          <w:rFonts w:eastAsia="DengXian"/>
          <w:lang w:val="en-US" w:eastAsia="zh-CN"/>
        </w:rPr>
      </w:pPr>
      <w:r w:rsidRPr="00E661AB">
        <w:rPr>
          <w:rFonts w:eastAsia="DengXian"/>
          <w:lang w:val="en-US" w:eastAsia="zh-CN"/>
        </w:rPr>
        <w:t>In view of the above observations, we propose:</w:t>
      </w:r>
    </w:p>
    <w:p w14:paraId="236F4DA4" w14:textId="42207DB3" w:rsidR="00087DB6" w:rsidRDefault="00087DB6" w:rsidP="005F7637">
      <w:pPr>
        <w:rPr>
          <w:rFonts w:eastAsia="DengXian"/>
          <w:b/>
          <w:bCs/>
          <w:lang w:val="en-US" w:eastAsia="zh-CN"/>
        </w:rPr>
      </w:pPr>
      <w:r>
        <w:rPr>
          <w:rFonts w:eastAsia="DengXian"/>
          <w:b/>
          <w:bCs/>
          <w:lang w:val="en-US" w:eastAsia="zh-CN"/>
        </w:rPr>
        <w:lastRenderedPageBreak/>
        <w:t xml:space="preserve">Proposal 2: L3 filtering is used </w:t>
      </w:r>
      <w:r w:rsidR="00C45A75">
        <w:rPr>
          <w:rFonts w:eastAsia="DengXian"/>
          <w:b/>
          <w:bCs/>
          <w:lang w:val="en-US" w:eastAsia="zh-CN"/>
        </w:rPr>
        <w:t xml:space="preserve">for </w:t>
      </w:r>
      <w:r>
        <w:rPr>
          <w:rFonts w:eastAsia="DengXian"/>
          <w:b/>
          <w:bCs/>
          <w:lang w:val="en-US" w:eastAsia="zh-CN"/>
        </w:rPr>
        <w:t>evaluation of a configured Conditional LTM candidate cell.</w:t>
      </w:r>
    </w:p>
    <w:p w14:paraId="200260B7" w14:textId="77777777" w:rsidR="00087DB6" w:rsidRPr="00CD4E1F" w:rsidRDefault="00087DB6" w:rsidP="005F7637">
      <w:pPr>
        <w:rPr>
          <w:rFonts w:eastAsia="DengXian"/>
          <w:b/>
          <w:bCs/>
          <w:lang w:val="en-US" w:eastAsia="zh-CN"/>
        </w:rPr>
      </w:pPr>
    </w:p>
    <w:p w14:paraId="6D2F279F" w14:textId="0DFD1DE6" w:rsidR="001B0401" w:rsidRPr="00A803AA" w:rsidRDefault="00A803AA" w:rsidP="00A803AA">
      <w:pPr>
        <w:shd w:val="clear" w:color="auto" w:fill="FFFFFF"/>
        <w:spacing w:after="0"/>
        <w:textAlignment w:val="baseline"/>
        <w:rPr>
          <w:b/>
          <w:bCs/>
          <w:sz w:val="22"/>
          <w:szCs w:val="22"/>
          <w:u w:val="single"/>
        </w:rPr>
      </w:pPr>
      <w:r>
        <w:rPr>
          <w:b/>
          <w:bCs/>
          <w:sz w:val="22"/>
          <w:szCs w:val="22"/>
          <w:u w:val="single"/>
        </w:rPr>
        <w:t>T</w:t>
      </w:r>
      <w:r w:rsidRPr="00A803AA">
        <w:rPr>
          <w:b/>
          <w:bCs/>
          <w:sz w:val="22"/>
          <w:szCs w:val="22"/>
          <w:u w:val="single"/>
        </w:rPr>
        <w:t>imeline confusion</w:t>
      </w:r>
    </w:p>
    <w:p w14:paraId="02728288" w14:textId="77777777" w:rsidR="00A803AA" w:rsidRDefault="00A803AA" w:rsidP="005F7637"/>
    <w:p w14:paraId="3AF0D750" w14:textId="5DC24F8B" w:rsidR="001B0401" w:rsidRDefault="005F7637" w:rsidP="005F7637">
      <w:r>
        <w:t xml:space="preserve">In case of conditional handover procedure, a handover may only be executed by the UE when included condition(s) for at least one candidate cell are fulfilled. </w:t>
      </w:r>
      <w:r w:rsidR="001B0401" w:rsidRPr="001B0401">
        <w:rPr>
          <w:u w:val="single"/>
        </w:rPr>
        <w:t>The fulfilment of radio condition(s) is not dependent on acquisition of an Early TA</w:t>
      </w:r>
      <w:r w:rsidR="001B0401">
        <w:t xml:space="preserve"> – UE receives it from the source in the LTM MAC CE. </w:t>
      </w:r>
    </w:p>
    <w:p w14:paraId="5C9547E2" w14:textId="34CA5550" w:rsidR="005F7637" w:rsidRDefault="005F7637" w:rsidP="005F7637">
      <w:r>
        <w:t xml:space="preserve">One question </w:t>
      </w:r>
      <w:r w:rsidR="001B0401">
        <w:t xml:space="preserve">therefore </w:t>
      </w:r>
      <w:r>
        <w:t>arises</w:t>
      </w:r>
      <w:r w:rsidR="001B0401">
        <w:t>:</w:t>
      </w:r>
      <w:r>
        <w:t xml:space="preserve"> </w:t>
      </w:r>
      <w:r w:rsidR="001B0401">
        <w:t xml:space="preserve">What if </w:t>
      </w:r>
      <w:r>
        <w:t xml:space="preserve">at the point of fulfilment of included condition(s) for a first candidate cell, the </w:t>
      </w:r>
      <w:r w:rsidRPr="00FE0F05">
        <w:t xml:space="preserve">early TA acquisition </w:t>
      </w:r>
      <w:r w:rsidR="001B0401">
        <w:t xml:space="preserve">of </w:t>
      </w:r>
      <w:r>
        <w:t xml:space="preserve">that </w:t>
      </w:r>
      <w:r w:rsidRPr="00FE0F05">
        <w:t xml:space="preserve">candidate cell </w:t>
      </w:r>
      <w:r>
        <w:t xml:space="preserve">has </w:t>
      </w:r>
      <w:r w:rsidR="001B0401">
        <w:t xml:space="preserve">not </w:t>
      </w:r>
      <w:r>
        <w:t xml:space="preserve">been </w:t>
      </w:r>
      <w:r w:rsidR="001B0401">
        <w:t>received by the UE? In other words</w:t>
      </w:r>
      <w:r>
        <w:t>, if an Early TA value is not yet available with the UE</w:t>
      </w:r>
      <w:r w:rsidR="001B0401">
        <w:t xml:space="preserve"> but radio condition(s) for a potential candidate is fulfilled</w:t>
      </w:r>
      <w:r>
        <w:t>, should it initiate afresh RACH procedure towards the candidate (target) cell?</w:t>
      </w:r>
    </w:p>
    <w:p w14:paraId="0C74BD40" w14:textId="77777777" w:rsidR="00622F2C" w:rsidRDefault="00622F2C" w:rsidP="005F7637"/>
    <w:p w14:paraId="75AA0BC5" w14:textId="77777777" w:rsidR="00622F2C" w:rsidRDefault="00622F2C" w:rsidP="00622F2C">
      <w:pPr>
        <w:keepNext/>
        <w:jc w:val="center"/>
      </w:pPr>
      <w:r>
        <w:object w:dxaOrig="11176" w:dyaOrig="5115" w14:anchorId="6D969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178.75pt" o:ole="">
            <v:imagedata r:id="rId8" o:title=""/>
          </v:shape>
          <o:OLEObject Type="Embed" ProgID="Visio.Drawing.15" ShapeID="_x0000_i1025" DrawAspect="Content" ObjectID="_1789538019" r:id="rId9"/>
        </w:object>
      </w:r>
    </w:p>
    <w:p w14:paraId="3D3AE38D" w14:textId="24385C15" w:rsidR="00622F2C" w:rsidRDefault="00622F2C" w:rsidP="00622F2C">
      <w:pPr>
        <w:pStyle w:val="Caption"/>
        <w:jc w:val="center"/>
      </w:pPr>
      <w:r>
        <w:t xml:space="preserve">Figure </w:t>
      </w:r>
      <w:r>
        <w:fldChar w:fldCharType="begin"/>
      </w:r>
      <w:r>
        <w:instrText xml:space="preserve"> SEQ Figure \* ARABIC </w:instrText>
      </w:r>
      <w:r>
        <w:fldChar w:fldCharType="separate"/>
      </w:r>
      <w:r w:rsidR="00615936">
        <w:rPr>
          <w:noProof/>
        </w:rPr>
        <w:t>1</w:t>
      </w:r>
      <w:r>
        <w:fldChar w:fldCharType="end"/>
      </w:r>
      <w:r>
        <w:t xml:space="preserve">: </w:t>
      </w:r>
      <w:r>
        <w:rPr>
          <w:lang w:eastAsia="ko-KR"/>
        </w:rPr>
        <w:t>Condition(s) for a candidate cell C1 is fulfilled at point A, i.e., before receiving a PDCCH Order for C1</w:t>
      </w:r>
    </w:p>
    <w:p w14:paraId="6A5D2E6A" w14:textId="77777777" w:rsidR="00622F2C" w:rsidRDefault="00622F2C" w:rsidP="005F7637"/>
    <w:p w14:paraId="070E5483" w14:textId="17386A92" w:rsidR="00315D2C" w:rsidRDefault="00315D2C" w:rsidP="005F7637">
      <w:r>
        <w:t>As another question, if an Early TA value is available for a first candidate cell with the UE but included condition(s) for a first candidate cell are not yet fulfilled, how long shall the UE keep evaluating the said candidate cell while assuming the obtained TA is still valid?</w:t>
      </w:r>
    </w:p>
    <w:p w14:paraId="48E43143" w14:textId="77777777" w:rsidR="00615936" w:rsidRDefault="00615936" w:rsidP="00615936">
      <w:pPr>
        <w:keepNext/>
        <w:jc w:val="center"/>
      </w:pPr>
      <w:r>
        <w:object w:dxaOrig="11175" w:dyaOrig="6974" w14:anchorId="127463A1">
          <v:shape id="_x0000_i1026" type="#_x0000_t75" style="width:368.2pt;height:229.8pt" o:ole="">
            <v:imagedata r:id="rId10" o:title=""/>
          </v:shape>
          <o:OLEObject Type="Embed" ProgID="Visio.Drawing.15" ShapeID="_x0000_i1026" DrawAspect="Content" ObjectID="_1789538020" r:id="rId11"/>
        </w:object>
      </w:r>
    </w:p>
    <w:p w14:paraId="78B5B2BB" w14:textId="01A6F95D" w:rsidR="00622F2C" w:rsidRDefault="00615936" w:rsidP="0061593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C02ED">
        <w:t xml:space="preserve">Condition(s) for a candidate cell C1 is fulfilled at point A, i.e., </w:t>
      </w:r>
      <w:r>
        <w:t>after</w:t>
      </w:r>
      <w:r w:rsidRPr="00DC02ED">
        <w:t xml:space="preserve"> receiving a</w:t>
      </w:r>
      <w:r>
        <w:t xml:space="preserve">n Early TA </w:t>
      </w:r>
      <w:r w:rsidRPr="00DC02ED">
        <w:t>for C1</w:t>
      </w:r>
    </w:p>
    <w:p w14:paraId="42B161C9" w14:textId="01E0740E" w:rsidR="00853B5F" w:rsidRDefault="00853B5F" w:rsidP="00D0762A">
      <w:pPr>
        <w:jc w:val="both"/>
        <w:rPr>
          <w:rFonts w:eastAsia="DengXian"/>
          <w:lang w:val="en-US" w:eastAsia="zh-CN"/>
        </w:rPr>
      </w:pPr>
      <w:r w:rsidRPr="00853B5F">
        <w:rPr>
          <w:rFonts w:eastAsia="DengXian"/>
          <w:lang w:val="en-US" w:eastAsia="zh-CN"/>
        </w:rPr>
        <w:t>There will be other “timeline confusion” scenarios but first it is better to understand if RAN2 sees these as something to work and resolve.</w:t>
      </w:r>
    </w:p>
    <w:p w14:paraId="7AAA0F80" w14:textId="10835366" w:rsidR="00A45D6B" w:rsidRDefault="00853B5F" w:rsidP="00B853DA">
      <w:pPr>
        <w:spacing w:after="200" w:line="276" w:lineRule="auto"/>
        <w:jc w:val="both"/>
        <w:rPr>
          <w:b/>
          <w:bCs/>
          <w:lang w:val="en-US" w:eastAsia="zh-CN"/>
        </w:rPr>
      </w:pPr>
      <w:r w:rsidRPr="00853B5F">
        <w:rPr>
          <w:b/>
          <w:bCs/>
          <w:lang w:val="en-US" w:eastAsia="zh-CN"/>
        </w:rPr>
        <w:t>Proposal</w:t>
      </w:r>
      <w:r w:rsidR="008A52F3">
        <w:rPr>
          <w:b/>
          <w:bCs/>
          <w:lang w:val="en-US" w:eastAsia="zh-CN"/>
        </w:rPr>
        <w:t xml:space="preserve"> 3</w:t>
      </w:r>
      <w:r w:rsidRPr="00853B5F">
        <w:rPr>
          <w:b/>
          <w:bCs/>
          <w:lang w:val="en-US" w:eastAsia="zh-CN"/>
        </w:rPr>
        <w:t>: RAN2 should discuss if the “timeline confusion” scenarios need to be resolved to implement Conditional LTM or treat solutions where such confusion will not even take place.</w:t>
      </w:r>
    </w:p>
    <w:p w14:paraId="5D1B6265" w14:textId="77777777" w:rsidR="008A52F3" w:rsidRDefault="008A52F3" w:rsidP="009532A7"/>
    <w:p w14:paraId="5866E229" w14:textId="4270B3CE" w:rsidR="001B25C9" w:rsidRPr="00FD1FDE" w:rsidRDefault="001B25C9" w:rsidP="00FD1FDE">
      <w:pPr>
        <w:shd w:val="clear" w:color="auto" w:fill="FFFFFF"/>
        <w:spacing w:after="0"/>
        <w:textAlignment w:val="baseline"/>
        <w:rPr>
          <w:b/>
          <w:bCs/>
          <w:sz w:val="22"/>
          <w:szCs w:val="22"/>
          <w:u w:val="single"/>
        </w:rPr>
      </w:pPr>
      <w:r w:rsidRPr="00FD1FDE">
        <w:rPr>
          <w:b/>
          <w:bCs/>
          <w:sz w:val="22"/>
          <w:szCs w:val="22"/>
          <w:u w:val="single"/>
        </w:rPr>
        <w:t>Other details</w:t>
      </w:r>
    </w:p>
    <w:p w14:paraId="47A1492C" w14:textId="77777777" w:rsidR="00C4702F" w:rsidRDefault="00C4702F">
      <w:pPr>
        <w:spacing w:after="0"/>
      </w:pPr>
      <w:r>
        <w:br w:type="page"/>
      </w:r>
    </w:p>
    <w:p w14:paraId="4F3F90AC" w14:textId="0B1F3783" w:rsidR="009532A7" w:rsidRDefault="009532A7" w:rsidP="009532A7">
      <w:pPr>
        <w:rPr>
          <w:rFonts w:eastAsia="DengXian"/>
          <w:lang w:eastAsia="zh-CN"/>
        </w:rPr>
      </w:pPr>
      <w:r>
        <w:t>As part of a possible solution, it can be argued that UE should obtain TA of a candidate cell (for which it received PDCCH order and made the Msg1 transmission) directly from that candidate cell, instead of Rel. 18 way of receiving it from source cell. This will be a change compared with Rel. 18 baseline and this also does not resolve the “time confusion”. Therefore, we propose:</w:t>
      </w:r>
    </w:p>
    <w:p w14:paraId="56FE17FB" w14:textId="0E65FF3C" w:rsidR="000C7E0A" w:rsidRPr="008A52F3" w:rsidRDefault="009532A7" w:rsidP="008A52F3">
      <w:pPr>
        <w:jc w:val="both"/>
        <w:rPr>
          <w:rFonts w:eastAsia="DengXian"/>
          <w:b/>
          <w:bCs/>
          <w:lang w:val="en-US" w:eastAsia="zh-CN"/>
        </w:rPr>
      </w:pPr>
      <w:r w:rsidRPr="00D0762A">
        <w:rPr>
          <w:rFonts w:eastAsia="DengXian"/>
          <w:b/>
          <w:bCs/>
          <w:lang w:val="en-US" w:eastAsia="zh-CN"/>
        </w:rPr>
        <w:t>Proposal</w:t>
      </w:r>
      <w:r>
        <w:rPr>
          <w:rFonts w:eastAsia="DengXian"/>
          <w:b/>
          <w:bCs/>
          <w:lang w:val="en-US" w:eastAsia="zh-CN"/>
        </w:rPr>
        <w:t xml:space="preserve"> </w:t>
      </w:r>
      <w:r w:rsidR="008A52F3">
        <w:rPr>
          <w:rFonts w:eastAsia="DengXian"/>
          <w:b/>
          <w:bCs/>
          <w:lang w:val="en-US" w:eastAsia="zh-CN"/>
        </w:rPr>
        <w:t>4</w:t>
      </w:r>
      <w:r>
        <w:rPr>
          <w:rFonts w:eastAsia="DengXian"/>
          <w:b/>
          <w:bCs/>
          <w:lang w:val="en-US" w:eastAsia="zh-CN"/>
        </w:rPr>
        <w:t>:</w:t>
      </w:r>
      <w:r w:rsidRPr="00D0762A">
        <w:rPr>
          <w:rFonts w:eastAsia="DengXian"/>
          <w:b/>
          <w:bCs/>
          <w:lang w:val="en-US" w:eastAsia="zh-CN"/>
        </w:rPr>
        <w:t xml:space="preserve"> </w:t>
      </w:r>
      <w:r>
        <w:rPr>
          <w:rFonts w:eastAsia="DengXian"/>
          <w:b/>
          <w:bCs/>
          <w:lang w:val="en-US" w:eastAsia="zh-CN"/>
        </w:rPr>
        <w:t>Like in Rel. 18 LTM Baseline, the Early TA is signalled to the UE from the source cell (i.e., not from the candidate cell directly to the UE)</w:t>
      </w:r>
      <w:r w:rsidRPr="00D0762A">
        <w:rPr>
          <w:rFonts w:eastAsia="DengXian"/>
          <w:b/>
          <w:bCs/>
          <w:lang w:val="en-US" w:eastAsia="zh-CN"/>
        </w:rPr>
        <w:t>.</w:t>
      </w:r>
    </w:p>
    <w:p w14:paraId="6555A254" w14:textId="77777777" w:rsidR="001B25C9" w:rsidRDefault="001B25C9" w:rsidP="000C7E0A">
      <w:pPr>
        <w:spacing w:after="200" w:line="276" w:lineRule="auto"/>
        <w:jc w:val="both"/>
        <w:rPr>
          <w:rFonts w:eastAsia="DengXian"/>
          <w:lang w:eastAsia="zh-CN"/>
        </w:rPr>
      </w:pPr>
    </w:p>
    <w:p w14:paraId="48A49FE0" w14:textId="3726C4B8" w:rsidR="000C7E0A" w:rsidRDefault="000C7E0A" w:rsidP="000C7E0A">
      <w:pPr>
        <w:spacing w:after="200" w:line="276" w:lineRule="auto"/>
        <w:jc w:val="both"/>
        <w:rPr>
          <w:rFonts w:eastAsia="DengXian"/>
        </w:rPr>
      </w:pPr>
      <w:r>
        <w:rPr>
          <w:rFonts w:eastAsia="DengXian" w:hint="eastAsia"/>
          <w:lang w:eastAsia="zh-CN"/>
        </w:rPr>
        <w:t xml:space="preserve">When the serving gNB(CU) decides to </w:t>
      </w:r>
      <w:r>
        <w:rPr>
          <w:rFonts w:eastAsia="DengXian"/>
          <w:lang w:eastAsia="zh-CN"/>
        </w:rPr>
        <w:t>prepare</w:t>
      </w:r>
      <w:r>
        <w:rPr>
          <w:rFonts w:eastAsia="DengXian" w:hint="eastAsia"/>
          <w:lang w:eastAsia="zh-CN"/>
        </w:rPr>
        <w:t xml:space="preserve"> the LTM candidate cell, the serving gNB may request its DU to prepare the condition for a LTM candidate cell. </w:t>
      </w:r>
      <w:r>
        <w:rPr>
          <w:rFonts w:eastAsia="DengXian"/>
          <w:lang w:eastAsia="zh-CN"/>
        </w:rPr>
        <w:t>S</w:t>
      </w:r>
      <w:r>
        <w:rPr>
          <w:rFonts w:eastAsia="DengXian" w:hint="eastAsia"/>
          <w:lang w:eastAsia="zh-CN"/>
        </w:rPr>
        <w:t>erving gNB (</w:t>
      </w:r>
      <w:r w:rsidRPr="001079A5">
        <w:rPr>
          <w:rFonts w:eastAsia="DengXian"/>
        </w:rPr>
        <w:t>DU</w:t>
      </w:r>
      <w:r>
        <w:rPr>
          <w:rFonts w:eastAsia="DengXian" w:hint="eastAsia"/>
          <w:lang w:eastAsia="zh-CN"/>
        </w:rPr>
        <w:t>)</w:t>
      </w:r>
      <w:r w:rsidRPr="001079A5">
        <w:rPr>
          <w:rFonts w:eastAsia="DengXian"/>
        </w:rPr>
        <w:t xml:space="preserve"> generates </w:t>
      </w:r>
      <w:r>
        <w:rPr>
          <w:rFonts w:eastAsia="DengXian" w:hint="eastAsia"/>
          <w:lang w:eastAsia="zh-CN"/>
        </w:rPr>
        <w:t xml:space="preserve">the </w:t>
      </w:r>
      <w:r w:rsidRPr="001079A5">
        <w:rPr>
          <w:rFonts w:eastAsia="DengXian"/>
        </w:rPr>
        <w:t xml:space="preserve">condition </w:t>
      </w:r>
      <w:r>
        <w:rPr>
          <w:rFonts w:eastAsia="DengXian" w:hint="eastAsia"/>
          <w:lang w:eastAsia="zh-CN"/>
        </w:rPr>
        <w:t xml:space="preserve">for LTM candidate cell </w:t>
      </w:r>
      <w:r w:rsidRPr="001079A5">
        <w:rPr>
          <w:rFonts w:eastAsia="DengXian"/>
        </w:rPr>
        <w:t xml:space="preserve">and transmits </w:t>
      </w:r>
      <w:r>
        <w:rPr>
          <w:rFonts w:eastAsia="DengXian" w:hint="eastAsia"/>
          <w:lang w:eastAsia="zh-CN"/>
        </w:rPr>
        <w:t xml:space="preserve">the condition </w:t>
      </w:r>
      <w:r w:rsidRPr="001079A5">
        <w:rPr>
          <w:rFonts w:eastAsia="DengXian"/>
        </w:rPr>
        <w:t xml:space="preserve">to </w:t>
      </w:r>
      <w:r>
        <w:rPr>
          <w:rFonts w:eastAsia="DengXian" w:hint="eastAsia"/>
          <w:lang w:eastAsia="zh-CN"/>
        </w:rPr>
        <w:t>serving gNB(</w:t>
      </w:r>
      <w:r w:rsidRPr="001079A5">
        <w:rPr>
          <w:rFonts w:eastAsia="DengXian"/>
        </w:rPr>
        <w:t>CU</w:t>
      </w:r>
      <w:r>
        <w:rPr>
          <w:rFonts w:eastAsia="DengXian" w:hint="eastAsia"/>
          <w:lang w:eastAsia="zh-CN"/>
        </w:rPr>
        <w:t>)</w:t>
      </w:r>
      <w:r w:rsidRPr="001079A5">
        <w:rPr>
          <w:rFonts w:eastAsia="DengXian"/>
        </w:rPr>
        <w:t xml:space="preserve">. Then, </w:t>
      </w:r>
      <w:r>
        <w:rPr>
          <w:rFonts w:eastAsia="DengXian" w:hint="eastAsia"/>
          <w:lang w:eastAsia="zh-CN"/>
        </w:rPr>
        <w:t>serving gNB (</w:t>
      </w:r>
      <w:r w:rsidRPr="001079A5">
        <w:rPr>
          <w:rFonts w:eastAsia="DengXian"/>
        </w:rPr>
        <w:t>CU</w:t>
      </w:r>
      <w:r>
        <w:rPr>
          <w:rFonts w:eastAsia="DengXian" w:hint="eastAsia"/>
          <w:lang w:eastAsia="zh-CN"/>
        </w:rPr>
        <w:t>)</w:t>
      </w:r>
      <w:r w:rsidRPr="001079A5">
        <w:rPr>
          <w:rFonts w:eastAsia="DengXian"/>
        </w:rPr>
        <w:t xml:space="preserve"> transmits the condition via RRC </w:t>
      </w:r>
      <w:r>
        <w:rPr>
          <w:rFonts w:eastAsia="DengXian" w:hint="eastAsia"/>
          <w:lang w:eastAsia="zh-CN"/>
        </w:rPr>
        <w:t xml:space="preserve">reconfiguration </w:t>
      </w:r>
      <w:r w:rsidRPr="001079A5">
        <w:rPr>
          <w:rFonts w:eastAsia="DengXian"/>
        </w:rPr>
        <w:t>message to UE.</w:t>
      </w:r>
    </w:p>
    <w:p w14:paraId="64D16F82" w14:textId="073F52B4" w:rsidR="000C7E0A" w:rsidRPr="005025D0" w:rsidRDefault="000C7E0A" w:rsidP="000C7E0A">
      <w:pPr>
        <w:rPr>
          <w:rFonts w:eastAsia="DengXian"/>
          <w:b/>
          <w:bCs/>
          <w:lang w:eastAsia="zh-CN"/>
        </w:rPr>
      </w:pPr>
      <w:r w:rsidRPr="005025D0">
        <w:rPr>
          <w:rFonts w:eastAsia="DengXian" w:hint="eastAsia"/>
          <w:b/>
          <w:bCs/>
          <w:lang w:eastAsia="zh-CN"/>
        </w:rPr>
        <w:t xml:space="preserve">Proposal </w:t>
      </w:r>
      <w:r w:rsidR="005025D0" w:rsidRPr="005025D0">
        <w:rPr>
          <w:rFonts w:eastAsia="DengXian"/>
          <w:b/>
          <w:bCs/>
          <w:lang w:eastAsia="zh-CN"/>
        </w:rPr>
        <w:t>5</w:t>
      </w:r>
      <w:r w:rsidRPr="005025D0">
        <w:rPr>
          <w:rFonts w:eastAsia="DengXian" w:hint="eastAsia"/>
          <w:b/>
          <w:bCs/>
          <w:lang w:eastAsia="zh-CN"/>
        </w:rPr>
        <w:t xml:space="preserve">: </w:t>
      </w:r>
      <w:r w:rsidRPr="005025D0">
        <w:rPr>
          <w:rFonts w:eastAsia="DengXian"/>
          <w:b/>
          <w:bCs/>
          <w:lang w:eastAsia="zh-CN"/>
        </w:rPr>
        <w:t>S</w:t>
      </w:r>
      <w:r w:rsidRPr="005025D0">
        <w:rPr>
          <w:rFonts w:eastAsia="DengXian" w:hint="eastAsia"/>
          <w:b/>
          <w:bCs/>
          <w:lang w:eastAsia="zh-CN"/>
        </w:rPr>
        <w:t>erving gNB (</w:t>
      </w:r>
      <w:r w:rsidRPr="005025D0">
        <w:rPr>
          <w:rFonts w:eastAsia="DengXian"/>
          <w:b/>
          <w:bCs/>
        </w:rPr>
        <w:t>DU</w:t>
      </w:r>
      <w:r w:rsidRPr="005025D0">
        <w:rPr>
          <w:rFonts w:eastAsia="DengXian" w:hint="eastAsia"/>
          <w:b/>
          <w:bCs/>
          <w:lang w:eastAsia="zh-CN"/>
        </w:rPr>
        <w:t>)</w:t>
      </w:r>
      <w:r w:rsidRPr="005025D0">
        <w:rPr>
          <w:rFonts w:eastAsia="DengXian"/>
          <w:b/>
          <w:bCs/>
        </w:rPr>
        <w:t xml:space="preserve"> generates </w:t>
      </w:r>
      <w:r w:rsidRPr="005025D0">
        <w:rPr>
          <w:rFonts w:eastAsia="DengXian" w:hint="eastAsia"/>
          <w:b/>
          <w:bCs/>
          <w:lang w:eastAsia="zh-CN"/>
        </w:rPr>
        <w:t xml:space="preserve">the </w:t>
      </w:r>
      <w:r w:rsidRPr="005025D0">
        <w:rPr>
          <w:rFonts w:eastAsia="DengXian"/>
          <w:b/>
          <w:bCs/>
        </w:rPr>
        <w:t xml:space="preserve">condition </w:t>
      </w:r>
      <w:r w:rsidRPr="005025D0">
        <w:rPr>
          <w:rFonts w:eastAsia="DengXian" w:hint="eastAsia"/>
          <w:b/>
          <w:bCs/>
          <w:lang w:eastAsia="zh-CN"/>
        </w:rPr>
        <w:t>for LTM candidate cell based on the request from serving gNB(CU). A</w:t>
      </w:r>
      <w:r w:rsidRPr="005025D0">
        <w:rPr>
          <w:rFonts w:eastAsia="DengXian"/>
          <w:b/>
          <w:bCs/>
        </w:rPr>
        <w:t xml:space="preserve">nd transmits </w:t>
      </w:r>
      <w:r w:rsidRPr="005025D0">
        <w:rPr>
          <w:rFonts w:eastAsia="DengXian" w:hint="eastAsia"/>
          <w:b/>
          <w:bCs/>
          <w:lang w:eastAsia="zh-CN"/>
        </w:rPr>
        <w:t xml:space="preserve">the condition </w:t>
      </w:r>
      <w:r w:rsidRPr="005025D0">
        <w:rPr>
          <w:rFonts w:eastAsia="DengXian"/>
          <w:b/>
          <w:bCs/>
        </w:rPr>
        <w:t xml:space="preserve">to </w:t>
      </w:r>
      <w:r w:rsidRPr="005025D0">
        <w:rPr>
          <w:rFonts w:eastAsia="DengXian" w:hint="eastAsia"/>
          <w:b/>
          <w:bCs/>
          <w:lang w:eastAsia="zh-CN"/>
        </w:rPr>
        <w:t>serving gNB(</w:t>
      </w:r>
      <w:r w:rsidRPr="005025D0">
        <w:rPr>
          <w:rFonts w:eastAsia="DengXian"/>
          <w:b/>
          <w:bCs/>
        </w:rPr>
        <w:t>CU</w:t>
      </w:r>
      <w:r w:rsidRPr="005025D0">
        <w:rPr>
          <w:rFonts w:eastAsia="DengXian" w:hint="eastAsia"/>
          <w:b/>
          <w:bCs/>
          <w:lang w:eastAsia="zh-CN"/>
        </w:rPr>
        <w:t>)</w:t>
      </w:r>
      <w:r w:rsidRPr="005025D0">
        <w:rPr>
          <w:rFonts w:eastAsia="DengXian"/>
          <w:b/>
          <w:bCs/>
        </w:rPr>
        <w:t>.</w:t>
      </w:r>
    </w:p>
    <w:bookmarkEnd w:id="4"/>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6EEAC70A" w:rsidR="0048795F" w:rsidRDefault="00B02AA3" w:rsidP="00274BD4">
      <w:pPr>
        <w:jc w:val="both"/>
        <w:rPr>
          <w:lang w:eastAsia="ja-JP"/>
        </w:rPr>
      </w:pPr>
      <w:r>
        <w:rPr>
          <w:rFonts w:eastAsia="DengXian"/>
          <w:lang w:eastAsia="zh-CN"/>
        </w:rPr>
        <w:t>This document attempt</w:t>
      </w:r>
      <w:r w:rsidR="009645FB">
        <w:rPr>
          <w:rFonts w:eastAsia="DengXian"/>
          <w:lang w:eastAsia="zh-CN"/>
        </w:rPr>
        <w:t>ed</w:t>
      </w:r>
      <w:r>
        <w:rPr>
          <w:rFonts w:eastAsia="DengXian"/>
          <w:lang w:eastAsia="zh-CN"/>
        </w:rPr>
        <w:t xml:space="preserve"> to develop a</w:t>
      </w:r>
      <w:r w:rsidR="002A56C0">
        <w:rPr>
          <w:rFonts w:eastAsia="DengXian"/>
          <w:lang w:eastAsia="zh-CN"/>
        </w:rPr>
        <w:t xml:space="preserve"> basic understanding</w:t>
      </w:r>
      <w:r>
        <w:rPr>
          <w:rFonts w:eastAsia="DengXian"/>
          <w:lang w:eastAsia="zh-CN"/>
        </w:rPr>
        <w:t xml:space="preserve"> of “conditional LTM” and propose</w:t>
      </w:r>
      <w:r w:rsidR="009645FB">
        <w:rPr>
          <w:rFonts w:eastAsia="DengXian"/>
          <w:lang w:eastAsia="zh-CN"/>
        </w:rPr>
        <w:t>d</w:t>
      </w:r>
      <w:r>
        <w:rPr>
          <w:rFonts w:eastAsia="DengXian"/>
          <w:lang w:eastAsia="zh-CN"/>
        </w:rPr>
        <w:t xml:space="preserve"> some first scenarios for RAN2 consideration.</w:t>
      </w:r>
      <w:r>
        <w:rPr>
          <w:bCs/>
          <w:lang w:eastAsia="zh-CN"/>
        </w:rPr>
        <w:t xml:space="preserve"> </w:t>
      </w:r>
      <w:r w:rsidR="0048795F">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01E37E19" w14:textId="77777777" w:rsidR="003D7B5D" w:rsidRDefault="003D7B5D" w:rsidP="003D7B5D">
      <w:pPr>
        <w:spacing w:after="200" w:line="276" w:lineRule="auto"/>
        <w:jc w:val="both"/>
        <w:rPr>
          <w:b/>
          <w:bCs/>
        </w:rPr>
      </w:pPr>
    </w:p>
    <w:p w14:paraId="38EBBD3D" w14:textId="48E12F61" w:rsidR="003D7B5D" w:rsidRPr="00936D7B" w:rsidRDefault="003D7B5D" w:rsidP="003D7B5D">
      <w:pPr>
        <w:spacing w:after="200" w:line="276" w:lineRule="auto"/>
        <w:jc w:val="both"/>
        <w:rPr>
          <w:b/>
          <w:bCs/>
          <w:u w:val="single"/>
        </w:rPr>
      </w:pPr>
      <w:r w:rsidRPr="00936D7B">
        <w:rPr>
          <w:b/>
          <w:bCs/>
          <w:u w:val="single"/>
        </w:rPr>
        <w:t>Configuration of Conditional LTM</w:t>
      </w:r>
    </w:p>
    <w:p w14:paraId="74D7373D" w14:textId="56443BDD" w:rsidR="003D7B5D" w:rsidRPr="003D7B5D" w:rsidRDefault="003D7B5D" w:rsidP="003D7B5D">
      <w:pPr>
        <w:spacing w:after="200" w:line="276" w:lineRule="auto"/>
        <w:jc w:val="both"/>
        <w:rPr>
          <w:b/>
          <w:bCs/>
        </w:rPr>
      </w:pPr>
      <w:r w:rsidRPr="003D7B5D">
        <w:rPr>
          <w:b/>
          <w:bCs/>
        </w:rPr>
        <w:t>Proposal 1: To configure conditional LTM, a Serving gNB transmits a RRCReconfiguration to the UE including LTM candidate cell configurations as well as their corresponding Execution Condition(s).</w:t>
      </w:r>
    </w:p>
    <w:p w14:paraId="7F6F0B47" w14:textId="77777777" w:rsidR="003D7B5D" w:rsidRPr="00936D7B" w:rsidRDefault="003D7B5D" w:rsidP="003D7B5D">
      <w:pPr>
        <w:spacing w:after="200" w:line="276" w:lineRule="auto"/>
        <w:jc w:val="both"/>
        <w:rPr>
          <w:b/>
          <w:bCs/>
          <w:u w:val="single"/>
        </w:rPr>
      </w:pPr>
      <w:r w:rsidRPr="00936D7B">
        <w:rPr>
          <w:b/>
          <w:bCs/>
          <w:u w:val="single"/>
        </w:rPr>
        <w:t>Evaluation of Conditional LTM</w:t>
      </w:r>
    </w:p>
    <w:p w14:paraId="6210A731" w14:textId="77777777" w:rsidR="003D7B5D" w:rsidRPr="003D7B5D" w:rsidRDefault="003D7B5D" w:rsidP="003D7B5D">
      <w:pPr>
        <w:spacing w:after="200" w:line="276" w:lineRule="auto"/>
        <w:jc w:val="both"/>
        <w:rPr>
          <w:b/>
          <w:bCs/>
        </w:rPr>
      </w:pPr>
      <w:r w:rsidRPr="003D7B5D">
        <w:rPr>
          <w:b/>
          <w:bCs/>
        </w:rPr>
        <w:t>Observation 2a: Rel. 18 LTM decisions for finding a robust target cell can be good enough since it is still in network control and network can perform some “averaging” based on L1 reports received from the UE.</w:t>
      </w:r>
    </w:p>
    <w:p w14:paraId="33EADB24" w14:textId="77777777" w:rsidR="003D7B5D" w:rsidRPr="003D7B5D" w:rsidRDefault="003D7B5D" w:rsidP="003D7B5D">
      <w:pPr>
        <w:spacing w:after="200" w:line="276" w:lineRule="auto"/>
        <w:jc w:val="both"/>
        <w:rPr>
          <w:b/>
          <w:bCs/>
        </w:rPr>
      </w:pPr>
      <w:r w:rsidRPr="003D7B5D">
        <w:rPr>
          <w:b/>
          <w:bCs/>
        </w:rPr>
        <w:t xml:space="preserve">Observation 2b: Depending only on L1 measurements (without L3 filtering) and no network-side averaging possible, finding a robust LTM target based purely on single L1 execution condition event can be challenging. </w:t>
      </w:r>
    </w:p>
    <w:p w14:paraId="32FC97D4" w14:textId="12B96122" w:rsidR="003D7B5D" w:rsidRPr="003D7B5D" w:rsidRDefault="003D7B5D" w:rsidP="003D7B5D">
      <w:pPr>
        <w:spacing w:after="200" w:line="276" w:lineRule="auto"/>
        <w:jc w:val="both"/>
        <w:rPr>
          <w:b/>
          <w:bCs/>
        </w:rPr>
      </w:pPr>
      <w:r w:rsidRPr="003D7B5D">
        <w:rPr>
          <w:b/>
          <w:bCs/>
        </w:rPr>
        <w:t>Proposal 2: L3 filtering is used for evaluation of a configured Conditional LTM candidate cell.</w:t>
      </w:r>
    </w:p>
    <w:p w14:paraId="1F5966C0" w14:textId="6918F083" w:rsidR="003D7B5D" w:rsidRPr="00936D7B" w:rsidRDefault="003D7B5D" w:rsidP="003D7B5D">
      <w:pPr>
        <w:spacing w:after="200" w:line="276" w:lineRule="auto"/>
        <w:jc w:val="both"/>
        <w:rPr>
          <w:b/>
          <w:bCs/>
          <w:u w:val="single"/>
        </w:rPr>
      </w:pPr>
      <w:r w:rsidRPr="00936D7B">
        <w:rPr>
          <w:b/>
          <w:bCs/>
          <w:u w:val="single"/>
        </w:rPr>
        <w:t>Timeline confusion</w:t>
      </w:r>
    </w:p>
    <w:p w14:paraId="5B4D6EB4" w14:textId="6CD012A4" w:rsidR="003D7B5D" w:rsidRPr="003D7B5D" w:rsidRDefault="003D7B5D" w:rsidP="003D7B5D">
      <w:pPr>
        <w:spacing w:after="200" w:line="276" w:lineRule="auto"/>
        <w:jc w:val="both"/>
        <w:rPr>
          <w:b/>
          <w:bCs/>
        </w:rPr>
      </w:pPr>
      <w:r w:rsidRPr="003D7B5D">
        <w:rPr>
          <w:b/>
          <w:bCs/>
        </w:rPr>
        <w:t>Proposal 3: RAN2 should discuss if the “timeline confusion” scenarios need to be resolved to implement Conditional LTM or treat solutions where such confusion will not even take place.</w:t>
      </w:r>
    </w:p>
    <w:p w14:paraId="449CD12C" w14:textId="77777777" w:rsidR="003D7B5D" w:rsidRPr="00936D7B" w:rsidRDefault="003D7B5D" w:rsidP="003D7B5D">
      <w:pPr>
        <w:spacing w:after="200" w:line="276" w:lineRule="auto"/>
        <w:jc w:val="both"/>
        <w:rPr>
          <w:b/>
          <w:bCs/>
          <w:u w:val="single"/>
        </w:rPr>
      </w:pPr>
      <w:r w:rsidRPr="00936D7B">
        <w:rPr>
          <w:b/>
          <w:bCs/>
          <w:u w:val="single"/>
        </w:rPr>
        <w:t>Other details</w:t>
      </w:r>
    </w:p>
    <w:p w14:paraId="4F116065" w14:textId="77777777" w:rsidR="003D7B5D" w:rsidRPr="003D7B5D" w:rsidRDefault="003D7B5D" w:rsidP="003D7B5D">
      <w:pPr>
        <w:spacing w:after="200" w:line="276" w:lineRule="auto"/>
        <w:jc w:val="both"/>
        <w:rPr>
          <w:b/>
          <w:bCs/>
        </w:rPr>
      </w:pPr>
      <w:r w:rsidRPr="003D7B5D">
        <w:rPr>
          <w:b/>
          <w:bCs/>
        </w:rPr>
        <w:t>Proposal 4: Like in Rel. 18 LTM Baseline, the Early TA is signalled to the UE from the source cell (i.e., not from the candidate cell directly to the UE).</w:t>
      </w:r>
    </w:p>
    <w:p w14:paraId="1816E80B" w14:textId="41BB48B5" w:rsidR="00850011" w:rsidRPr="00CA3306" w:rsidRDefault="003D7B5D" w:rsidP="003D7B5D">
      <w:pPr>
        <w:spacing w:after="200" w:line="276" w:lineRule="auto"/>
        <w:jc w:val="both"/>
        <w:rPr>
          <w:b/>
          <w:bCs/>
          <w:lang w:val="en-US" w:eastAsia="zh-CN"/>
        </w:rPr>
      </w:pPr>
      <w:r w:rsidRPr="003D7B5D">
        <w:rPr>
          <w:b/>
          <w:bCs/>
        </w:rPr>
        <w:t>Proposal 5: Serving gNB (DU) generates the condition for LTM candidate cell based on the request from serving gNB(CU). And transmits the condition to serving gNB(CU)</w:t>
      </w:r>
      <w:r w:rsidR="002D1FF6" w:rsidRPr="00F229CD">
        <w:rPr>
          <w:rFonts w:eastAsia="DengXian"/>
          <w:b/>
          <w:bCs/>
          <w:lang w:val="en-US" w:eastAsia="zh-CN"/>
        </w:rPr>
        <w:t>.</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10FA11E" w14:textId="60D05932" w:rsidR="00810D0C" w:rsidRPr="00D76114" w:rsidRDefault="00731A3B" w:rsidP="00157310">
      <w:pPr>
        <w:numPr>
          <w:ilvl w:val="0"/>
          <w:numId w:val="2"/>
        </w:numPr>
        <w:jc w:val="both"/>
        <w:rPr>
          <w:lang w:bidi="en-US"/>
        </w:rPr>
      </w:pPr>
      <w:r>
        <w:rPr>
          <w:rFonts w:eastAsia="DengXian" w:hint="eastAsia"/>
          <w:lang w:eastAsia="zh-CN" w:bidi="en-US"/>
        </w:rPr>
        <w:t>Chair notes for RAN2#127</w:t>
      </w:r>
    </w:p>
    <w:sectPr w:rsidR="00810D0C" w:rsidRPr="00D76114"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D65B" w14:textId="77777777" w:rsidR="00E24BEF" w:rsidRDefault="00E24BEF" w:rsidP="00AC001C">
      <w:pPr>
        <w:spacing w:after="0"/>
      </w:pPr>
      <w:r>
        <w:separator/>
      </w:r>
    </w:p>
  </w:endnote>
  <w:endnote w:type="continuationSeparator" w:id="0">
    <w:p w14:paraId="44EE8E09" w14:textId="77777777" w:rsidR="00E24BEF" w:rsidRDefault="00E24BE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EDB4" w14:textId="77777777" w:rsidR="00E24BEF" w:rsidRDefault="00E24BEF" w:rsidP="00AC001C">
      <w:pPr>
        <w:spacing w:after="0"/>
      </w:pPr>
      <w:r>
        <w:separator/>
      </w:r>
    </w:p>
  </w:footnote>
  <w:footnote w:type="continuationSeparator" w:id="0">
    <w:p w14:paraId="147822D6" w14:textId="77777777" w:rsidR="00E24BEF" w:rsidRDefault="00E24BE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7"/>
  </w:num>
  <w:num w:numId="3" w16cid:durableId="150030703">
    <w:abstractNumId w:val="10"/>
  </w:num>
  <w:num w:numId="4" w16cid:durableId="674772762">
    <w:abstractNumId w:val="24"/>
  </w:num>
  <w:num w:numId="5" w16cid:durableId="950933405">
    <w:abstractNumId w:val="13"/>
  </w:num>
  <w:num w:numId="6" w16cid:durableId="677773337">
    <w:abstractNumId w:val="0"/>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19"/>
  </w:num>
  <w:num w:numId="11" w16cid:durableId="1519612977">
    <w:abstractNumId w:val="14"/>
  </w:num>
  <w:num w:numId="12" w16cid:durableId="1740639349">
    <w:abstractNumId w:val="9"/>
  </w:num>
  <w:num w:numId="13" w16cid:durableId="122429515">
    <w:abstractNumId w:val="4"/>
  </w:num>
  <w:num w:numId="14" w16cid:durableId="61832257">
    <w:abstractNumId w:val="15"/>
  </w:num>
  <w:num w:numId="15" w16cid:durableId="804783294">
    <w:abstractNumId w:val="3"/>
  </w:num>
  <w:num w:numId="16" w16cid:durableId="1619533715">
    <w:abstractNumId w:val="23"/>
  </w:num>
  <w:num w:numId="17" w16cid:durableId="860977550">
    <w:abstractNumId w:val="22"/>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0"/>
  </w:num>
  <w:num w:numId="21" w16cid:durableId="477648917">
    <w:abstractNumId w:val="7"/>
  </w:num>
  <w:num w:numId="22" w16cid:durableId="887306038">
    <w:abstractNumId w:val="18"/>
  </w:num>
  <w:num w:numId="23" w16cid:durableId="138615457">
    <w:abstractNumId w:val="11"/>
  </w:num>
  <w:num w:numId="24" w16cid:durableId="123282281">
    <w:abstractNumId w:val="5"/>
  </w:num>
  <w:num w:numId="25" w16cid:durableId="1779443607">
    <w:abstractNumId w:val="12"/>
  </w:num>
  <w:num w:numId="26" w16cid:durableId="174629280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69"/>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70"/>
    <w:rsid w:val="0014077B"/>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7FE"/>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F6"/>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84D"/>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88C"/>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68FA"/>
    <w:rsid w:val="005C74A4"/>
    <w:rsid w:val="005C7866"/>
    <w:rsid w:val="005C7A79"/>
    <w:rsid w:val="005C7DDC"/>
    <w:rsid w:val="005D01BE"/>
    <w:rsid w:val="005D092C"/>
    <w:rsid w:val="005D09D5"/>
    <w:rsid w:val="005D0CCE"/>
    <w:rsid w:val="005D135A"/>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9CC"/>
    <w:rsid w:val="007153AA"/>
    <w:rsid w:val="007153DA"/>
    <w:rsid w:val="007158F3"/>
    <w:rsid w:val="00715A33"/>
    <w:rsid w:val="00715EAC"/>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D4A"/>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D7B"/>
    <w:rsid w:val="0093711B"/>
    <w:rsid w:val="00937176"/>
    <w:rsid w:val="0093766C"/>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61B"/>
    <w:rsid w:val="00942756"/>
    <w:rsid w:val="00942776"/>
    <w:rsid w:val="0094285D"/>
    <w:rsid w:val="00942948"/>
    <w:rsid w:val="00942BCB"/>
    <w:rsid w:val="00942E24"/>
    <w:rsid w:val="00942E4B"/>
    <w:rsid w:val="00943094"/>
    <w:rsid w:val="00943A41"/>
    <w:rsid w:val="00943BAF"/>
    <w:rsid w:val="00943ED9"/>
    <w:rsid w:val="00944365"/>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319E"/>
    <w:rsid w:val="00963677"/>
    <w:rsid w:val="0096385F"/>
    <w:rsid w:val="009640F9"/>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64"/>
    <w:rsid w:val="00A850F7"/>
    <w:rsid w:val="00A85288"/>
    <w:rsid w:val="00A8545B"/>
    <w:rsid w:val="00A85796"/>
    <w:rsid w:val="00A85FE8"/>
    <w:rsid w:val="00A860C8"/>
    <w:rsid w:val="00A865E0"/>
    <w:rsid w:val="00A866EA"/>
    <w:rsid w:val="00A86873"/>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306"/>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2A"/>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221"/>
    <w:rsid w:val="00EC357C"/>
    <w:rsid w:val="00EC3AE5"/>
    <w:rsid w:val="00EC4016"/>
    <w:rsid w:val="00EC44FF"/>
    <w:rsid w:val="00EC467F"/>
    <w:rsid w:val="00EC474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531"/>
    <w:rsid w:val="00F53853"/>
    <w:rsid w:val="00F53878"/>
    <w:rsid w:val="00F539CC"/>
    <w:rsid w:val="00F53B2A"/>
    <w:rsid w:val="00F53F85"/>
    <w:rsid w:val="00F5406C"/>
    <w:rsid w:val="00F54AD0"/>
    <w:rsid w:val="00F54D02"/>
    <w:rsid w:val="00F55429"/>
    <w:rsid w:val="00F55470"/>
    <w:rsid w:val="00F55987"/>
    <w:rsid w:val="00F55E09"/>
    <w:rsid w:val="00F55FC8"/>
    <w:rsid w:val="00F56813"/>
    <w:rsid w:val="00F568A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ListParagraph1">
    <w:name w:val="List Paragraph1"/>
    <w:basedOn w:val="Normal"/>
    <w:link w:val="a"/>
    <w:uiPriority w:val="34"/>
    <w:qFormat/>
    <w:rsid w:val="00104969"/>
    <w:pPr>
      <w:spacing w:after="0"/>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Normal"/>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Preformatted">
    <w:name w:val="HTML Preformatted"/>
    <w:basedOn w:val="Normal"/>
    <w:link w:val="HTMLPreformattedChar"/>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F7637"/>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2024-10-02T06:31:00Z</dcterms:created>
  <dcterms:modified xsi:type="dcterms:W3CDTF">2024-10-04T07:01:00Z</dcterms:modified>
</cp:coreProperties>
</file>